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b/>
          <w:bCs/>
          <w:sz w:val="24"/>
          <w:szCs w:val="24"/>
          <w:lang w:val="en-US" w:eastAsia="nl-NL"/>
        </w:rPr>
        <w:t>Program: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lang w:val="en-US" w:eastAsia="nl-NL"/>
        </w:rPr>
      </w:pP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b/>
          <w:bCs/>
          <w:sz w:val="24"/>
          <w:szCs w:val="24"/>
          <w:lang w:val="en-US" w:eastAsia="nl-NL"/>
        </w:rPr>
        <w:t>Start:</w:t>
      </w:r>
      <w:r>
        <w:rPr>
          <w:rFonts w:asciiTheme="minorHAnsi" w:hAnsiTheme="minorHAnsi"/>
          <w:b/>
          <w:bCs/>
          <w:sz w:val="24"/>
          <w:szCs w:val="24"/>
          <w:lang w:val="en-US" w:eastAsia="nl-NL"/>
        </w:rPr>
        <w:t xml:space="preserve">   </w:t>
      </w:r>
      <w:r w:rsidRPr="000D6B4A">
        <w:rPr>
          <w:rFonts w:asciiTheme="minorHAnsi" w:hAnsiTheme="minorHAnsi"/>
          <w:b/>
          <w:bCs/>
          <w:sz w:val="24"/>
          <w:szCs w:val="24"/>
          <w:lang w:val="en-US" w:eastAsia="nl-NL"/>
        </w:rPr>
        <w:t>10:00 – 11:00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lang w:val="en-US" w:eastAsia="nl-NL"/>
        </w:rPr>
      </w:pPr>
    </w:p>
    <w:p w:rsidR="000D6B4A" w:rsidRPr="003C4B66" w:rsidRDefault="003C4B66" w:rsidP="000D6B4A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u w:val="single"/>
          <w:lang w:val="en-US" w:eastAsia="nl-NL"/>
        </w:rPr>
      </w:pPr>
      <w:r w:rsidRPr="003C4B66">
        <w:rPr>
          <w:rFonts w:asciiTheme="minorHAnsi" w:hAnsiTheme="minorHAnsi"/>
          <w:b/>
          <w:bCs/>
          <w:sz w:val="24"/>
          <w:szCs w:val="24"/>
          <w:u w:val="single"/>
          <w:lang w:val="en-US" w:eastAsia="nl-NL"/>
        </w:rPr>
        <w:t>EDELWEISS VENEERS.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 xml:space="preserve">• From direct to indirect restorations in the smile 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frame: applications and indica</w:t>
      </w:r>
      <w:r w:rsidRPr="000D6B4A">
        <w:rPr>
          <w:rFonts w:asciiTheme="minorHAnsi" w:hAnsiTheme="minorHAnsi"/>
          <w:sz w:val="24"/>
          <w:szCs w:val="24"/>
          <w:lang w:val="en-US" w:eastAsia="nl-NL"/>
        </w:rPr>
        <w:t xml:space="preserve">tions of 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 xml:space="preserve">   </w:t>
      </w:r>
      <w:r w:rsidRPr="000D6B4A">
        <w:rPr>
          <w:rFonts w:asciiTheme="minorHAnsi" w:hAnsiTheme="minorHAnsi"/>
          <w:sz w:val="24"/>
          <w:szCs w:val="24"/>
          <w:lang w:val="en-US" w:eastAsia="nl-NL"/>
        </w:rPr>
        <w:t>edelweiss VENEERs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 xml:space="preserve">• Edelweiss VENEERs fabrication technology: the laser 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–</w:t>
      </w:r>
      <w:r w:rsidRPr="000D6B4A">
        <w:rPr>
          <w:rFonts w:asciiTheme="minorHAnsi" w:hAnsiTheme="minorHAnsi"/>
          <w:sz w:val="24"/>
          <w:szCs w:val="24"/>
          <w:lang w:val="en-US" w:eastAsia="nl-NL"/>
        </w:rPr>
        <w:t>sintered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 xml:space="preserve"> </w:t>
      </w:r>
      <w:r w:rsidRPr="000D6B4A">
        <w:rPr>
          <w:rFonts w:asciiTheme="minorHAnsi" w:hAnsiTheme="minorHAnsi"/>
          <w:sz w:val="24"/>
          <w:szCs w:val="24"/>
          <w:lang w:val="en-US" w:eastAsia="nl-NL"/>
        </w:rPr>
        <w:t>composite VENEER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System presentation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Step by step procedure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Indications and best cases to start with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Dollars for dentists: how to make veneers profitable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b/>
          <w:bCs/>
          <w:sz w:val="24"/>
          <w:szCs w:val="24"/>
          <w:lang w:val="en-US" w:eastAsia="nl-NL"/>
        </w:rPr>
        <w:t>11:00 – 12:30</w:t>
      </w:r>
    </w:p>
    <w:p w:rsidR="000D6B4A" w:rsidRPr="003C4B66" w:rsidRDefault="000D6B4A" w:rsidP="000D6B4A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u w:val="single"/>
          <w:lang w:val="en-US" w:eastAsia="nl-NL"/>
        </w:rPr>
      </w:pPr>
      <w:r w:rsidRPr="003C4B66">
        <w:rPr>
          <w:rFonts w:asciiTheme="minorHAnsi" w:hAnsiTheme="minorHAnsi"/>
          <w:b/>
          <w:bCs/>
          <w:sz w:val="24"/>
          <w:szCs w:val="24"/>
          <w:u w:val="single"/>
          <w:lang w:val="en-US" w:eastAsia="nl-NL"/>
        </w:rPr>
        <w:t>EDELWEISS SYSTEM EXTENDED</w:t>
      </w:r>
      <w:r w:rsidR="003C4B66" w:rsidRPr="003C4B66">
        <w:rPr>
          <w:rFonts w:asciiTheme="minorHAnsi" w:hAnsiTheme="minorHAnsi"/>
          <w:b/>
          <w:bCs/>
          <w:sz w:val="24"/>
          <w:szCs w:val="24"/>
          <w:u w:val="single"/>
          <w:lang w:val="en-US" w:eastAsia="nl-NL"/>
        </w:rPr>
        <w:t>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 xml:space="preserve">• OCCLUSIONVD: </w:t>
      </w:r>
      <w:proofErr w:type="spellStart"/>
      <w:r w:rsidRPr="000D6B4A">
        <w:rPr>
          <w:rFonts w:asciiTheme="minorHAnsi" w:hAnsiTheme="minorHAnsi"/>
          <w:sz w:val="24"/>
          <w:szCs w:val="24"/>
          <w:lang w:val="en-US" w:eastAsia="nl-NL"/>
        </w:rPr>
        <w:t>cuspal</w:t>
      </w:r>
      <w:proofErr w:type="spellEnd"/>
      <w:r w:rsidRPr="000D6B4A">
        <w:rPr>
          <w:rFonts w:asciiTheme="minorHAnsi" w:hAnsiTheme="minorHAnsi"/>
          <w:sz w:val="24"/>
          <w:szCs w:val="24"/>
          <w:lang w:val="en-US" w:eastAsia="nl-NL"/>
        </w:rPr>
        <w:t>- coverage restoration in a single appointment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OCCLUSIONVD: raising the vertical dimension made simple and not invasive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 xml:space="preserve">• Edelweiss Post &amp; Core: </w:t>
      </w:r>
      <w:proofErr w:type="spellStart"/>
      <w:r w:rsidRPr="000D6B4A">
        <w:rPr>
          <w:rFonts w:asciiTheme="minorHAnsi" w:hAnsiTheme="minorHAnsi"/>
          <w:sz w:val="24"/>
          <w:szCs w:val="24"/>
          <w:lang w:val="en-US" w:eastAsia="nl-NL"/>
        </w:rPr>
        <w:t>monoblock</w:t>
      </w:r>
      <w:proofErr w:type="spellEnd"/>
      <w:r w:rsidRPr="000D6B4A">
        <w:rPr>
          <w:rFonts w:asciiTheme="minorHAnsi" w:hAnsiTheme="minorHAnsi"/>
          <w:sz w:val="24"/>
          <w:szCs w:val="24"/>
          <w:lang w:val="en-US" w:eastAsia="nl-NL"/>
        </w:rPr>
        <w:t xml:space="preserve"> restoration for the endo-treated tooth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3C4B66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PEDIATRIC CROWN: esthetic, minimally-invasive treatment for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 xml:space="preserve"> </w:t>
      </w:r>
      <w:r w:rsidRPr="000D6B4A">
        <w:rPr>
          <w:rFonts w:asciiTheme="minorHAnsi" w:hAnsiTheme="minorHAnsi"/>
          <w:sz w:val="24"/>
          <w:szCs w:val="24"/>
          <w:lang w:val="en-US" w:eastAsia="nl-NL"/>
        </w:rPr>
        <w:t>the pediatric patient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0D6B4A">
      <w:pPr>
        <w:rPr>
          <w:rFonts w:asciiTheme="minorHAnsi" w:hAnsiTheme="minorHAnsi"/>
          <w:b/>
          <w:bCs/>
          <w:sz w:val="24"/>
          <w:szCs w:val="24"/>
          <w:lang w:val="en-US" w:eastAsia="nl-NL"/>
        </w:rPr>
      </w:pPr>
    </w:p>
    <w:p w:rsidR="000D6B4A" w:rsidRPr="000D6B4A" w:rsidRDefault="000D6B4A" w:rsidP="000D6B4A">
      <w:pPr>
        <w:rPr>
          <w:rFonts w:asciiTheme="minorHAnsi" w:hAnsiTheme="minorHAnsi"/>
          <w:b/>
          <w:bCs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b/>
          <w:bCs/>
          <w:sz w:val="24"/>
          <w:szCs w:val="24"/>
          <w:lang w:val="en-US" w:eastAsia="nl-NL"/>
        </w:rPr>
        <w:t>12:30 – 13:30</w:t>
      </w:r>
      <w:r>
        <w:rPr>
          <w:rFonts w:asciiTheme="minorHAnsi" w:hAnsiTheme="minorHAnsi"/>
          <w:b/>
          <w:bCs/>
          <w:sz w:val="24"/>
          <w:szCs w:val="24"/>
          <w:lang w:val="en-US" w:eastAsia="nl-NL"/>
        </w:rPr>
        <w:t xml:space="preserve"> </w:t>
      </w:r>
      <w:r w:rsidRPr="000D6B4A">
        <w:rPr>
          <w:rFonts w:asciiTheme="minorHAnsi" w:hAnsiTheme="minorHAnsi"/>
          <w:b/>
          <w:bCs/>
          <w:sz w:val="24"/>
          <w:szCs w:val="24"/>
          <w:lang w:val="en-US" w:eastAsia="nl-NL"/>
        </w:rPr>
        <w:t>Lunch</w:t>
      </w:r>
      <w:r w:rsidR="003C4B66">
        <w:rPr>
          <w:rFonts w:asciiTheme="minorHAnsi" w:hAnsiTheme="minorHAnsi"/>
          <w:b/>
          <w:bCs/>
          <w:sz w:val="24"/>
          <w:szCs w:val="24"/>
          <w:lang w:val="en-US" w:eastAsia="nl-NL"/>
        </w:rPr>
        <w:t>.</w:t>
      </w:r>
      <w:bookmarkStart w:id="0" w:name="_GoBack"/>
      <w:bookmarkEnd w:id="0"/>
    </w:p>
    <w:p w:rsidR="000D6B4A" w:rsidRPr="000D6B4A" w:rsidRDefault="000D6B4A" w:rsidP="000D6B4A">
      <w:pPr>
        <w:rPr>
          <w:rFonts w:asciiTheme="minorHAnsi" w:hAnsiTheme="minorHAnsi"/>
          <w:b/>
          <w:bCs/>
          <w:sz w:val="24"/>
          <w:szCs w:val="24"/>
          <w:lang w:val="en-US" w:eastAsia="nl-NL"/>
        </w:rPr>
      </w:pPr>
    </w:p>
    <w:p w:rsidR="000D6B4A" w:rsidRPr="000D6B4A" w:rsidRDefault="000D6B4A" w:rsidP="000D6B4A">
      <w:pPr>
        <w:rPr>
          <w:rFonts w:asciiTheme="minorHAnsi" w:hAnsiTheme="minorHAnsi"/>
          <w:b/>
          <w:bCs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b/>
          <w:bCs/>
          <w:sz w:val="24"/>
          <w:szCs w:val="24"/>
          <w:lang w:val="en-US" w:eastAsia="nl-NL"/>
        </w:rPr>
        <w:t xml:space="preserve">13:30 – 16:30 </w:t>
      </w:r>
    </w:p>
    <w:p w:rsidR="000D6B4A" w:rsidRPr="003C4B66" w:rsidRDefault="000D6B4A" w:rsidP="000D6B4A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u w:val="single"/>
          <w:lang w:val="en-US" w:eastAsia="nl-NL"/>
        </w:rPr>
      </w:pPr>
      <w:r w:rsidRPr="003C4B66">
        <w:rPr>
          <w:rFonts w:asciiTheme="minorHAnsi" w:hAnsiTheme="minorHAnsi"/>
          <w:b/>
          <w:bCs/>
          <w:sz w:val="24"/>
          <w:szCs w:val="24"/>
          <w:u w:val="single"/>
          <w:lang w:val="en-US" w:eastAsia="nl-NL"/>
        </w:rPr>
        <w:t>CLINICAL DEMO &amp; HANDS-ON</w:t>
      </w:r>
      <w:r w:rsidR="003C4B66" w:rsidRPr="003C4B66">
        <w:rPr>
          <w:rFonts w:asciiTheme="minorHAnsi" w:hAnsiTheme="minorHAnsi"/>
          <w:b/>
          <w:bCs/>
          <w:sz w:val="24"/>
          <w:szCs w:val="24"/>
          <w:u w:val="single"/>
          <w:lang w:val="en-US" w:eastAsia="nl-NL"/>
        </w:rPr>
        <w:t>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Three different Edelweiss patients are presented with stone models ( patient 1: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 xml:space="preserve"> </w:t>
      </w:r>
      <w:r w:rsidRPr="000D6B4A">
        <w:rPr>
          <w:rFonts w:asciiTheme="minorHAnsi" w:hAnsiTheme="minorHAnsi"/>
          <w:sz w:val="24"/>
          <w:szCs w:val="24"/>
          <w:lang w:val="en-US" w:eastAsia="nl-NL"/>
        </w:rPr>
        <w:t>rotated teeth/ immediate orthodontics, patient 2: peg laterals/diastemata closing,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 xml:space="preserve"> </w:t>
      </w:r>
      <w:r w:rsidRPr="000D6B4A">
        <w:rPr>
          <w:rFonts w:asciiTheme="minorHAnsi" w:hAnsiTheme="minorHAnsi"/>
          <w:sz w:val="24"/>
          <w:szCs w:val="24"/>
          <w:lang w:val="en-US" w:eastAsia="nl-NL"/>
        </w:rPr>
        <w:t xml:space="preserve">patient 3: fractured incisors ) and </w:t>
      </w:r>
      <w:proofErr w:type="spellStart"/>
      <w:r w:rsidRPr="000D6B4A">
        <w:rPr>
          <w:rFonts w:asciiTheme="minorHAnsi" w:hAnsiTheme="minorHAnsi"/>
          <w:sz w:val="24"/>
          <w:szCs w:val="24"/>
          <w:lang w:val="en-US" w:eastAsia="nl-NL"/>
        </w:rPr>
        <w:t>partecipants</w:t>
      </w:r>
      <w:proofErr w:type="spellEnd"/>
      <w:r w:rsidRPr="000D6B4A">
        <w:rPr>
          <w:rFonts w:asciiTheme="minorHAnsi" w:hAnsiTheme="minorHAnsi"/>
          <w:sz w:val="24"/>
          <w:szCs w:val="24"/>
          <w:lang w:val="en-US" w:eastAsia="nl-NL"/>
        </w:rPr>
        <w:t xml:space="preserve"> are guided in restoring the case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 xml:space="preserve"> </w:t>
      </w:r>
      <w:r w:rsidRPr="000D6B4A">
        <w:rPr>
          <w:rFonts w:asciiTheme="minorHAnsi" w:hAnsiTheme="minorHAnsi"/>
          <w:sz w:val="24"/>
          <w:szCs w:val="24"/>
          <w:lang w:val="en-US" w:eastAsia="nl-NL"/>
        </w:rPr>
        <w:t xml:space="preserve">with Edelweiss veneers 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 xml:space="preserve"> f</w:t>
      </w:r>
      <w:r w:rsidRPr="000D6B4A">
        <w:rPr>
          <w:rFonts w:asciiTheme="minorHAnsi" w:hAnsiTheme="minorHAnsi"/>
          <w:sz w:val="24"/>
          <w:szCs w:val="24"/>
          <w:lang w:val="en-US" w:eastAsia="nl-NL"/>
        </w:rPr>
        <w:t>rom lateral to lateral and with Occlusion VD on molars.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VENEER shade selection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VENEER and occlusion size selection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Specific bonding technique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Tooth preparation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0D6B4A">
      <w:pPr>
        <w:autoSpaceDE w:val="0"/>
        <w:autoSpaceDN w:val="0"/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Finishing and polishing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0D6B4A">
      <w:pPr>
        <w:rPr>
          <w:rFonts w:asciiTheme="minorHAnsi" w:hAnsiTheme="minorHAnsi"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sz w:val="24"/>
          <w:szCs w:val="24"/>
          <w:lang w:val="en-US" w:eastAsia="nl-NL"/>
        </w:rPr>
        <w:t>• Surface and internal characterization</w:t>
      </w:r>
      <w:r w:rsidR="003C4B66">
        <w:rPr>
          <w:rFonts w:asciiTheme="minorHAnsi" w:hAnsiTheme="minorHAnsi"/>
          <w:sz w:val="24"/>
          <w:szCs w:val="24"/>
          <w:lang w:val="en-US" w:eastAsia="nl-NL"/>
        </w:rPr>
        <w:t>.</w:t>
      </w:r>
    </w:p>
    <w:p w:rsidR="000D6B4A" w:rsidRPr="000D6B4A" w:rsidRDefault="000D6B4A" w:rsidP="000D6B4A">
      <w:pPr>
        <w:rPr>
          <w:rFonts w:asciiTheme="minorHAnsi" w:hAnsiTheme="minorHAnsi"/>
          <w:sz w:val="24"/>
          <w:szCs w:val="24"/>
          <w:lang w:val="en-US" w:eastAsia="nl-NL"/>
        </w:rPr>
      </w:pPr>
    </w:p>
    <w:p w:rsidR="000D6B4A" w:rsidRPr="000D6B4A" w:rsidRDefault="000D6B4A" w:rsidP="000D6B4A">
      <w:pPr>
        <w:rPr>
          <w:rFonts w:asciiTheme="minorHAnsi" w:hAnsiTheme="minorHAnsi"/>
          <w:b/>
          <w:bCs/>
          <w:sz w:val="24"/>
          <w:szCs w:val="24"/>
          <w:lang w:val="en-US" w:eastAsia="nl-NL"/>
        </w:rPr>
      </w:pPr>
      <w:r w:rsidRPr="000D6B4A">
        <w:rPr>
          <w:rFonts w:asciiTheme="minorHAnsi" w:hAnsiTheme="minorHAnsi"/>
          <w:b/>
          <w:bCs/>
          <w:sz w:val="24"/>
          <w:szCs w:val="24"/>
          <w:lang w:val="en-US" w:eastAsia="nl-NL"/>
        </w:rPr>
        <w:t>16:30 Q&amp;A – end of course</w:t>
      </w:r>
      <w:r w:rsidR="003C4B66">
        <w:rPr>
          <w:rFonts w:asciiTheme="minorHAnsi" w:hAnsiTheme="minorHAnsi"/>
          <w:b/>
          <w:bCs/>
          <w:sz w:val="24"/>
          <w:szCs w:val="24"/>
          <w:lang w:val="en-US" w:eastAsia="nl-NL"/>
        </w:rPr>
        <w:t>.</w:t>
      </w:r>
    </w:p>
    <w:p w:rsidR="00382379" w:rsidRPr="000D6B4A" w:rsidRDefault="003C4B66">
      <w:pPr>
        <w:rPr>
          <w:rFonts w:asciiTheme="minorHAnsi" w:hAnsiTheme="minorHAnsi"/>
          <w:sz w:val="24"/>
          <w:szCs w:val="24"/>
          <w:lang w:val="en-US"/>
        </w:rPr>
      </w:pPr>
    </w:p>
    <w:sectPr w:rsidR="00382379" w:rsidRPr="000D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4A"/>
    <w:rsid w:val="000B6333"/>
    <w:rsid w:val="000D6B4A"/>
    <w:rsid w:val="003C4B66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B4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B4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2</cp:revision>
  <dcterms:created xsi:type="dcterms:W3CDTF">2018-03-30T11:07:00Z</dcterms:created>
  <dcterms:modified xsi:type="dcterms:W3CDTF">2018-03-30T11:12:00Z</dcterms:modified>
</cp:coreProperties>
</file>